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FE666A">
        <w:rPr>
          <w:b/>
          <w:sz w:val="24"/>
          <w:szCs w:val="24"/>
        </w:rPr>
        <w:t>July 25</w:t>
      </w:r>
      <w:r w:rsidR="00745BDD">
        <w:rPr>
          <w:b/>
          <w:sz w:val="24"/>
          <w:szCs w:val="24"/>
        </w:rPr>
        <w:t>, 2019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5E09B9" w:rsidRPr="005E09B9" w:rsidRDefault="005E09B9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9B9">
        <w:rPr>
          <w:sz w:val="24"/>
          <w:szCs w:val="24"/>
        </w:rPr>
        <w:t>Presentation by Zenk and Assoc. our auditing firm</w:t>
      </w:r>
    </w:p>
    <w:p w:rsidR="009A2C84" w:rsidRPr="005E09B9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9549F1" w:rsidRPr="009549F1" w:rsidRDefault="009549F1" w:rsidP="009714E6">
      <w:pPr>
        <w:pStyle w:val="ListParagraph"/>
        <w:ind w:left="1500"/>
        <w:rPr>
          <w:sz w:val="24"/>
          <w:szCs w:val="24"/>
        </w:rPr>
      </w:pP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704217" w:rsidRDefault="00FE666A" w:rsidP="007042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Remove signers from Bank of </w:t>
      </w:r>
      <w:r w:rsidR="005E09B9">
        <w:rPr>
          <w:sz w:val="24"/>
          <w:szCs w:val="24"/>
        </w:rPr>
        <w:t>the San Juans Account – Action n</w:t>
      </w:r>
      <w:r>
        <w:rPr>
          <w:sz w:val="24"/>
          <w:szCs w:val="24"/>
        </w:rPr>
        <w:t>eeded</w:t>
      </w:r>
    </w:p>
    <w:p w:rsidR="00FE666A" w:rsidRDefault="00FE666A" w:rsidP="00FE666A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>Jeff Corron</w:t>
      </w:r>
    </w:p>
    <w:p w:rsidR="00FE666A" w:rsidRDefault="00FE666A" w:rsidP="00FE666A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>Claudia Stevens</w:t>
      </w:r>
    </w:p>
    <w:p w:rsidR="00FE666A" w:rsidRDefault="00FE666A" w:rsidP="00FE666A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>Angie Dutton</w:t>
      </w:r>
    </w:p>
    <w:p w:rsidR="00F73BFB" w:rsidRDefault="00F73BFB" w:rsidP="00FE666A">
      <w:pPr>
        <w:pStyle w:val="ListParagraph"/>
        <w:ind w:left="1500"/>
        <w:rPr>
          <w:sz w:val="24"/>
          <w:szCs w:val="24"/>
        </w:rPr>
      </w:pPr>
    </w:p>
    <w:p w:rsidR="00FE666A" w:rsidRDefault="00FE666A" w:rsidP="00FE66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E666A">
        <w:rPr>
          <w:sz w:val="24"/>
          <w:szCs w:val="24"/>
        </w:rPr>
        <w:t>Kathleen Kennedy letter of interest Foundation Board</w:t>
      </w:r>
      <w:r w:rsidR="005E09B9">
        <w:rPr>
          <w:sz w:val="24"/>
          <w:szCs w:val="24"/>
        </w:rPr>
        <w:t xml:space="preserve"> – Action needed</w:t>
      </w:r>
    </w:p>
    <w:p w:rsidR="005E09B9" w:rsidRDefault="005E09B9" w:rsidP="005E09B9">
      <w:pPr>
        <w:pStyle w:val="ListParagraph"/>
        <w:ind w:left="1500"/>
        <w:rPr>
          <w:sz w:val="24"/>
          <w:szCs w:val="24"/>
        </w:rPr>
      </w:pPr>
    </w:p>
    <w:p w:rsidR="005E09B9" w:rsidRPr="00FE666A" w:rsidRDefault="005E09B9" w:rsidP="00FE666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Revised Personnel Policies and Employee Handbook – Action needed</w:t>
      </w:r>
    </w:p>
    <w:p w:rsidR="00FE666A" w:rsidRDefault="00FE666A" w:rsidP="00FE666A">
      <w:pPr>
        <w:pStyle w:val="ListParagraph"/>
        <w:ind w:left="1500"/>
        <w:rPr>
          <w:sz w:val="24"/>
          <w:szCs w:val="24"/>
        </w:rPr>
      </w:pP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F9C213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8261C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714E6"/>
    <w:rsid w:val="009A2C84"/>
    <w:rsid w:val="009B41B0"/>
    <w:rsid w:val="00A170F0"/>
    <w:rsid w:val="00A4032E"/>
    <w:rsid w:val="00A64E18"/>
    <w:rsid w:val="00AA4A21"/>
    <w:rsid w:val="00B20F16"/>
    <w:rsid w:val="00B3745D"/>
    <w:rsid w:val="00BD06BF"/>
    <w:rsid w:val="00BE3385"/>
    <w:rsid w:val="00C14345"/>
    <w:rsid w:val="00C30B7C"/>
    <w:rsid w:val="00C34D91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2019-07-16T15:37:00Z</dcterms:created>
  <dcterms:modified xsi:type="dcterms:W3CDTF">2019-07-16T15:37:00Z</dcterms:modified>
</cp:coreProperties>
</file>