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7FDE" w:rsidRDefault="00942F78" w:rsidP="001B168A">
      <w:pPr>
        <w:jc w:val="center"/>
      </w:pPr>
      <w:r>
        <w:object w:dxaOrig="11840" w:dyaOrig="3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5pt;height:33.75pt" o:ole="">
            <v:imagedata r:id="rId5" o:title=""/>
          </v:shape>
          <o:OLEObject Type="Embed" ProgID="DellImageExpertImage" ShapeID="_x0000_i1025" DrawAspect="Content" ObjectID="_1636203713" r:id="rId6"/>
        </w:object>
      </w:r>
      <w:bookmarkStart w:id="0" w:name="_GoBack"/>
      <w:bookmarkEnd w:id="0"/>
    </w:p>
    <w:p w:rsidR="001E7FDE" w:rsidRDefault="001E7FDE" w:rsidP="001E7FDE">
      <w:pPr>
        <w:jc w:val="center"/>
        <w:rPr>
          <w:b/>
          <w:sz w:val="32"/>
          <w:szCs w:val="32"/>
        </w:rPr>
      </w:pPr>
      <w:r w:rsidRPr="001E7FDE">
        <w:rPr>
          <w:b/>
          <w:sz w:val="32"/>
          <w:szCs w:val="32"/>
        </w:rPr>
        <w:t>Policy and Procedure</w:t>
      </w:r>
    </w:p>
    <w:p w:rsidR="001E7FDE" w:rsidRDefault="001E7FDE" w:rsidP="001E7FDE">
      <w:pPr>
        <w:rPr>
          <w:b/>
          <w:sz w:val="24"/>
          <w:szCs w:val="24"/>
        </w:rPr>
      </w:pPr>
      <w:r w:rsidRPr="001E7FDE">
        <w:rPr>
          <w:b/>
          <w:sz w:val="24"/>
          <w:szCs w:val="24"/>
        </w:rPr>
        <w:t>TITLE</w:t>
      </w:r>
      <w:r>
        <w:rPr>
          <w:b/>
          <w:sz w:val="32"/>
          <w:szCs w:val="32"/>
        </w:rPr>
        <w:t xml:space="preserve">: </w:t>
      </w:r>
      <w:r w:rsidRPr="00A20907">
        <w:rPr>
          <w:b/>
          <w:sz w:val="24"/>
          <w:szCs w:val="24"/>
        </w:rPr>
        <w:t>Governing Body</w:t>
      </w:r>
      <w:r w:rsidR="00A20907">
        <w:rPr>
          <w:b/>
          <w:sz w:val="24"/>
          <w:szCs w:val="24"/>
        </w:rPr>
        <w:t xml:space="preserve"> </w:t>
      </w:r>
      <w:r w:rsidRPr="00A20907">
        <w:rPr>
          <w:b/>
          <w:sz w:val="24"/>
          <w:szCs w:val="24"/>
        </w:rPr>
        <w:t>(</w:t>
      </w:r>
      <w:proofErr w:type="spellStart"/>
      <w:r w:rsidR="00942F78">
        <w:rPr>
          <w:b/>
          <w:sz w:val="24"/>
          <w:szCs w:val="24"/>
        </w:rPr>
        <w:t>Starpoint</w:t>
      </w:r>
      <w:proofErr w:type="spellEnd"/>
      <w:r w:rsidR="00942F78">
        <w:rPr>
          <w:b/>
          <w:sz w:val="24"/>
          <w:szCs w:val="24"/>
        </w:rPr>
        <w:t xml:space="preserve"> Board) Responsibilities related to First Steps EHS</w:t>
      </w:r>
    </w:p>
    <w:p w:rsidR="00942F78" w:rsidRDefault="00942F78" w:rsidP="001E7FDE">
      <w:pPr>
        <w:rPr>
          <w:b/>
          <w:sz w:val="24"/>
          <w:szCs w:val="24"/>
        </w:rPr>
      </w:pPr>
      <w:r>
        <w:rPr>
          <w:b/>
          <w:sz w:val="24"/>
          <w:szCs w:val="24"/>
        </w:rPr>
        <w:t>SECTION: EHS Governance</w:t>
      </w:r>
    </w:p>
    <w:p w:rsidR="00942F78" w:rsidRDefault="00942F78" w:rsidP="001E7FDE">
      <w:pPr>
        <w:rPr>
          <w:b/>
          <w:sz w:val="24"/>
          <w:szCs w:val="24"/>
        </w:rPr>
      </w:pPr>
      <w:r>
        <w:rPr>
          <w:b/>
          <w:sz w:val="24"/>
          <w:szCs w:val="24"/>
        </w:rPr>
        <w:t>REFERENCE: 1301; and the Improving Head Start for School Readiness Act of 2007, (E</w:t>
      </w:r>
      <w:proofErr w:type="gramStart"/>
      <w:r>
        <w:rPr>
          <w:b/>
          <w:sz w:val="24"/>
          <w:szCs w:val="24"/>
        </w:rPr>
        <w:t>)(</w:t>
      </w:r>
      <w:proofErr w:type="spellStart"/>
      <w:proofErr w:type="gramEnd"/>
      <w:r>
        <w:rPr>
          <w:b/>
          <w:sz w:val="24"/>
          <w:szCs w:val="24"/>
        </w:rPr>
        <w:t>i</w:t>
      </w:r>
      <w:proofErr w:type="spellEnd"/>
      <w:r>
        <w:rPr>
          <w:b/>
          <w:sz w:val="24"/>
          <w:szCs w:val="24"/>
        </w:rPr>
        <w:t>)-(XI)</w:t>
      </w:r>
    </w:p>
    <w:p w:rsidR="00942F78" w:rsidRDefault="00942F78" w:rsidP="001E7FDE">
      <w:pPr>
        <w:rPr>
          <w:b/>
          <w:sz w:val="24"/>
          <w:szCs w:val="24"/>
        </w:rPr>
      </w:pPr>
      <w:r>
        <w:rPr>
          <w:b/>
          <w:sz w:val="24"/>
          <w:szCs w:val="24"/>
        </w:rPr>
        <w:t xml:space="preserve">REVIEWED BY: Brenda J. Aguirre </w:t>
      </w:r>
      <w:r>
        <w:rPr>
          <w:b/>
          <w:sz w:val="24"/>
          <w:szCs w:val="24"/>
        </w:rPr>
        <w:tab/>
      </w:r>
      <w:r>
        <w:rPr>
          <w:b/>
          <w:sz w:val="24"/>
          <w:szCs w:val="24"/>
        </w:rPr>
        <w:tab/>
      </w:r>
      <w:r>
        <w:rPr>
          <w:b/>
          <w:sz w:val="24"/>
          <w:szCs w:val="24"/>
        </w:rPr>
        <w:tab/>
      </w:r>
      <w:r>
        <w:rPr>
          <w:b/>
          <w:sz w:val="24"/>
          <w:szCs w:val="24"/>
        </w:rPr>
        <w:tab/>
        <w:t>DATE: 11/25/19</w:t>
      </w:r>
    </w:p>
    <w:p w:rsidR="00163E1C" w:rsidRDefault="00942F78" w:rsidP="001E7FDE">
      <w:pPr>
        <w:rPr>
          <w:b/>
          <w:sz w:val="24"/>
          <w:szCs w:val="24"/>
        </w:rPr>
      </w:pPr>
      <w:r>
        <w:rPr>
          <w:b/>
          <w:sz w:val="24"/>
          <w:szCs w:val="24"/>
        </w:rPr>
        <w:t>REVIEWED BY: C</w:t>
      </w:r>
      <w:r w:rsidR="00163E1C">
        <w:rPr>
          <w:b/>
          <w:sz w:val="24"/>
          <w:szCs w:val="24"/>
        </w:rPr>
        <w:t xml:space="preserve">ontinuous </w:t>
      </w:r>
      <w:r>
        <w:rPr>
          <w:b/>
          <w:sz w:val="24"/>
          <w:szCs w:val="24"/>
        </w:rPr>
        <w:t>L</w:t>
      </w:r>
      <w:r w:rsidR="00163E1C">
        <w:rPr>
          <w:b/>
          <w:sz w:val="24"/>
          <w:szCs w:val="24"/>
        </w:rPr>
        <w:t xml:space="preserve">earning and </w:t>
      </w:r>
    </w:p>
    <w:p w:rsidR="00942F78" w:rsidRDefault="00942F78" w:rsidP="001E7FDE">
      <w:pPr>
        <w:rPr>
          <w:b/>
          <w:sz w:val="24"/>
          <w:szCs w:val="24"/>
        </w:rPr>
      </w:pPr>
      <w:r>
        <w:rPr>
          <w:b/>
          <w:sz w:val="24"/>
          <w:szCs w:val="24"/>
        </w:rPr>
        <w:t>Q</w:t>
      </w:r>
      <w:r w:rsidR="00163E1C">
        <w:rPr>
          <w:b/>
          <w:sz w:val="24"/>
          <w:szCs w:val="24"/>
        </w:rPr>
        <w:t xml:space="preserve">uality </w:t>
      </w:r>
      <w:proofErr w:type="gramStart"/>
      <w:r>
        <w:rPr>
          <w:b/>
          <w:sz w:val="24"/>
          <w:szCs w:val="24"/>
        </w:rPr>
        <w:t>I</w:t>
      </w:r>
      <w:r w:rsidR="00163E1C">
        <w:rPr>
          <w:b/>
          <w:sz w:val="24"/>
          <w:szCs w:val="24"/>
        </w:rPr>
        <w:t>mprovement</w:t>
      </w:r>
      <w:r>
        <w:rPr>
          <w:b/>
          <w:sz w:val="24"/>
          <w:szCs w:val="24"/>
        </w:rPr>
        <w:t xml:space="preserve">  </w:t>
      </w:r>
      <w:r w:rsidR="00023A63">
        <w:rPr>
          <w:b/>
          <w:sz w:val="24"/>
          <w:szCs w:val="24"/>
        </w:rPr>
        <w:t>(</w:t>
      </w:r>
      <w:proofErr w:type="gramEnd"/>
      <w:r w:rsidR="00023A63">
        <w:rPr>
          <w:b/>
          <w:sz w:val="24"/>
          <w:szCs w:val="24"/>
        </w:rPr>
        <w:t>CLQI</w:t>
      </w:r>
      <w:r w:rsidR="00163E1C">
        <w:rPr>
          <w:b/>
          <w:sz w:val="24"/>
          <w:szCs w:val="24"/>
        </w:rPr>
        <w:t>)</w:t>
      </w:r>
      <w:r>
        <w:rPr>
          <w:b/>
          <w:sz w:val="24"/>
          <w:szCs w:val="24"/>
        </w:rPr>
        <w:t xml:space="preserve">                                          </w:t>
      </w:r>
      <w:r w:rsidR="00023A63">
        <w:rPr>
          <w:b/>
          <w:sz w:val="24"/>
          <w:szCs w:val="24"/>
        </w:rPr>
        <w:t xml:space="preserve">          </w:t>
      </w:r>
      <w:r>
        <w:rPr>
          <w:b/>
          <w:sz w:val="24"/>
          <w:szCs w:val="24"/>
        </w:rPr>
        <w:t xml:space="preserve"> DATE: 11/27/19</w:t>
      </w:r>
    </w:p>
    <w:p w:rsidR="00942F78" w:rsidRDefault="00942F78" w:rsidP="001E7FDE">
      <w:pPr>
        <w:rPr>
          <w:b/>
          <w:sz w:val="24"/>
          <w:szCs w:val="24"/>
        </w:rPr>
      </w:pPr>
      <w:r>
        <w:rPr>
          <w:b/>
          <w:sz w:val="24"/>
          <w:szCs w:val="24"/>
        </w:rPr>
        <w:t>REVIEWED BY: EHS Policy Council</w:t>
      </w:r>
      <w:r>
        <w:rPr>
          <w:b/>
          <w:sz w:val="24"/>
          <w:szCs w:val="24"/>
        </w:rPr>
        <w:tab/>
      </w:r>
      <w:r>
        <w:rPr>
          <w:b/>
          <w:sz w:val="24"/>
          <w:szCs w:val="24"/>
        </w:rPr>
        <w:tab/>
      </w:r>
      <w:r>
        <w:rPr>
          <w:b/>
          <w:sz w:val="24"/>
          <w:szCs w:val="24"/>
        </w:rPr>
        <w:tab/>
      </w:r>
      <w:r>
        <w:rPr>
          <w:b/>
          <w:sz w:val="24"/>
          <w:szCs w:val="24"/>
        </w:rPr>
        <w:tab/>
        <w:t>DATE: 11/26/19</w:t>
      </w:r>
    </w:p>
    <w:p w:rsidR="00942F78" w:rsidRDefault="00942F78" w:rsidP="001E7FDE">
      <w:pPr>
        <w:pBdr>
          <w:bottom w:val="single" w:sz="12" w:space="1" w:color="auto"/>
        </w:pBdr>
        <w:rPr>
          <w:b/>
          <w:sz w:val="24"/>
          <w:szCs w:val="24"/>
        </w:rPr>
      </w:pPr>
      <w:r>
        <w:rPr>
          <w:b/>
          <w:sz w:val="24"/>
          <w:szCs w:val="24"/>
        </w:rPr>
        <w:t xml:space="preserve">APPROVED BY: </w:t>
      </w:r>
      <w:proofErr w:type="spellStart"/>
      <w:r>
        <w:rPr>
          <w:b/>
          <w:sz w:val="24"/>
          <w:szCs w:val="24"/>
        </w:rPr>
        <w:t>Starpoint</w:t>
      </w:r>
      <w:proofErr w:type="spellEnd"/>
      <w:r>
        <w:rPr>
          <w:b/>
          <w:sz w:val="24"/>
          <w:szCs w:val="24"/>
        </w:rPr>
        <w:t xml:space="preserve"> Board</w:t>
      </w:r>
      <w:r>
        <w:rPr>
          <w:b/>
          <w:sz w:val="24"/>
          <w:szCs w:val="24"/>
        </w:rPr>
        <w:tab/>
      </w:r>
      <w:r>
        <w:rPr>
          <w:b/>
          <w:sz w:val="24"/>
          <w:szCs w:val="24"/>
        </w:rPr>
        <w:tab/>
      </w:r>
      <w:r>
        <w:rPr>
          <w:b/>
          <w:sz w:val="24"/>
          <w:szCs w:val="24"/>
        </w:rPr>
        <w:tab/>
      </w:r>
      <w:r>
        <w:rPr>
          <w:b/>
          <w:sz w:val="24"/>
          <w:szCs w:val="24"/>
        </w:rPr>
        <w:tab/>
        <w:t>DATE: 12/5/19</w:t>
      </w:r>
    </w:p>
    <w:p w:rsidR="00942F78" w:rsidRDefault="00942F78" w:rsidP="001E7FDE">
      <w:pPr>
        <w:pBdr>
          <w:bottom w:val="single" w:sz="12" w:space="1" w:color="auto"/>
        </w:pBdr>
        <w:rPr>
          <w:b/>
          <w:sz w:val="24"/>
          <w:szCs w:val="24"/>
        </w:rPr>
      </w:pPr>
    </w:p>
    <w:p w:rsidR="00942F78" w:rsidRPr="00FE5A80" w:rsidRDefault="00163E1C" w:rsidP="001E7FDE">
      <w:pPr>
        <w:rPr>
          <w:b/>
        </w:rPr>
      </w:pPr>
      <w:r w:rsidRPr="00FE5A80">
        <w:rPr>
          <w:b/>
        </w:rPr>
        <w:t xml:space="preserve">In the operation of the First Steps Early Head Start program, it is the policy of the Board of Directors of </w:t>
      </w:r>
      <w:proofErr w:type="spellStart"/>
      <w:r w:rsidRPr="00FE5A80">
        <w:rPr>
          <w:b/>
        </w:rPr>
        <w:t>Starpoint</w:t>
      </w:r>
      <w:proofErr w:type="spellEnd"/>
      <w:r w:rsidRPr="00FE5A80">
        <w:rPr>
          <w:b/>
        </w:rPr>
        <w:t xml:space="preserve"> (Board) to ensure compliance with Federal laws and regulations including the </w:t>
      </w:r>
      <w:r w:rsidRPr="00FE5A80">
        <w:rPr>
          <w:i/>
        </w:rPr>
        <w:t>Improving Head Start for School Readiness Act of 2007</w:t>
      </w:r>
      <w:r w:rsidRPr="00FE5A80">
        <w:rPr>
          <w:b/>
        </w:rPr>
        <w:t xml:space="preserve"> and applicable </w:t>
      </w:r>
      <w:r w:rsidRPr="00FE5A80">
        <w:rPr>
          <w:i/>
        </w:rPr>
        <w:t>Head Start Program Performance Standards</w:t>
      </w:r>
      <w:r w:rsidRPr="00FE5A80">
        <w:rPr>
          <w:b/>
          <w:i/>
        </w:rPr>
        <w:t xml:space="preserve">. </w:t>
      </w:r>
      <w:r w:rsidRPr="00FE5A80">
        <w:rPr>
          <w:b/>
        </w:rPr>
        <w:t>Additionally, applicable State and local laws, and regulations, including laws defining the nature and operations of the governing body will be followed.</w:t>
      </w:r>
    </w:p>
    <w:p w:rsidR="00163E1C" w:rsidRPr="00FE5A80" w:rsidRDefault="00163E1C" w:rsidP="001E7FDE">
      <w:pPr>
        <w:rPr>
          <w:b/>
        </w:rPr>
      </w:pPr>
      <w:r w:rsidRPr="00FE5A80">
        <w:rPr>
          <w:b/>
        </w:rPr>
        <w:t>The Board will understand the Head Start philosophy and will establish and ma</w:t>
      </w:r>
      <w:r w:rsidR="00FE5A80" w:rsidRPr="00FE5A80">
        <w:rPr>
          <w:b/>
        </w:rPr>
        <w:t>intain a formal structure for program governance, for the oversight of quality services for Early Head Start children, families and the community, and for making decisions related to program design and implementation.</w:t>
      </w:r>
    </w:p>
    <w:p w:rsidR="00FE5A80" w:rsidRDefault="00FE5A80" w:rsidP="001E7FDE">
      <w:pPr>
        <w:rPr>
          <w:b/>
        </w:rPr>
      </w:pPr>
      <w:r w:rsidRPr="00FE5A80">
        <w:rPr>
          <w:b/>
        </w:rPr>
        <w:t>The Board will be fiscally and legally accountable for overseeing the Early Head Start program including the safeguarding of Federal funds. The Board will ensure that the proper compositions is maintained including having not less 1 member with background and expertise in fiscal management; not less than 1 member with a background and expertise in early childhood education and development; and not less than 1 member shall be a licensed attorney familiar with issues that come before the governing body. Additional members shall reflect the community served and include a parent formerly or currently enrolled a Head Start funded prog</w:t>
      </w:r>
      <w:r>
        <w:rPr>
          <w:b/>
        </w:rPr>
        <w:t>r</w:t>
      </w:r>
      <w:r w:rsidRPr="00FE5A80">
        <w:rPr>
          <w:b/>
        </w:rPr>
        <w:t xml:space="preserve">am. </w:t>
      </w:r>
    </w:p>
    <w:p w:rsidR="00FE5A80" w:rsidRDefault="00FE5A80" w:rsidP="001E7FDE">
      <w:pPr>
        <w:rPr>
          <w:b/>
        </w:rPr>
      </w:pPr>
      <w:r>
        <w:rPr>
          <w:b/>
        </w:rPr>
        <w:t xml:space="preserve">If a person described above is not available to serve as a member of the governing body, the governing body shall use a consultant, or another individual with relevant expertise, with the qualifications described, who shall work directly with the governing body. Members of the governing body shall not have a financial conflict of interest with </w:t>
      </w:r>
      <w:proofErr w:type="spellStart"/>
      <w:r w:rsidR="00023A63">
        <w:rPr>
          <w:b/>
        </w:rPr>
        <w:t>Starpoint</w:t>
      </w:r>
      <w:proofErr w:type="spellEnd"/>
      <w:r w:rsidR="00023A63">
        <w:rPr>
          <w:b/>
        </w:rPr>
        <w:t>. They should not receive compensation for serving on the governing body or providing services to the agency nor be employed or a member of the immediate family of agency employees. Membership, conflict of interest prohibition and other Board information are established in the by-laws of the organization.</w:t>
      </w:r>
    </w:p>
    <w:p w:rsidR="00023A63" w:rsidRDefault="00023A63" w:rsidP="001E7FDE">
      <w:pPr>
        <w:rPr>
          <w:b/>
        </w:rPr>
      </w:pPr>
    </w:p>
    <w:p w:rsidR="00023A63" w:rsidRDefault="00023A63" w:rsidP="001E7FDE">
      <w:pPr>
        <w:rPr>
          <w:b/>
        </w:rPr>
      </w:pPr>
      <w:r>
        <w:rPr>
          <w:b/>
        </w:rPr>
        <w:t>Specifically, the Board of Directors is responsible for:</w:t>
      </w:r>
    </w:p>
    <w:p w:rsidR="00023A63" w:rsidRPr="00023A63" w:rsidRDefault="00023A63" w:rsidP="00023A63">
      <w:pPr>
        <w:pStyle w:val="ListParagraph"/>
        <w:numPr>
          <w:ilvl w:val="0"/>
          <w:numId w:val="1"/>
        </w:numPr>
        <w:rPr>
          <w:b/>
        </w:rPr>
      </w:pPr>
      <w:r w:rsidRPr="00023A63">
        <w:rPr>
          <w:b/>
        </w:rPr>
        <w:t>Establishing procedures and criteria for recruitment, selection and enrollment of children in</w:t>
      </w:r>
      <w:r>
        <w:rPr>
          <w:b/>
        </w:rPr>
        <w:t>to the Early Head Start program;</w:t>
      </w:r>
    </w:p>
    <w:p w:rsidR="00023A63" w:rsidRDefault="00023A63" w:rsidP="00023A63">
      <w:pPr>
        <w:pStyle w:val="ListParagraph"/>
        <w:numPr>
          <w:ilvl w:val="0"/>
          <w:numId w:val="1"/>
        </w:numPr>
        <w:rPr>
          <w:b/>
        </w:rPr>
      </w:pPr>
      <w:r>
        <w:rPr>
          <w:b/>
        </w:rPr>
        <w:t>Reviewing all application for funding and amendments to applications for funding for the Early Head Start program;</w:t>
      </w:r>
    </w:p>
    <w:p w:rsidR="00023A63" w:rsidRDefault="00023A63" w:rsidP="00023A63">
      <w:pPr>
        <w:pStyle w:val="ListParagraph"/>
        <w:numPr>
          <w:ilvl w:val="0"/>
          <w:numId w:val="1"/>
        </w:numPr>
        <w:rPr>
          <w:b/>
        </w:rPr>
      </w:pPr>
      <w:r>
        <w:rPr>
          <w:b/>
        </w:rPr>
        <w:t>Reviewing and approving the financial audit, the annual self-assessment, and progress in carrying out programmatic provisions in the application and fiscal areas, including the results and corrective action from monitoring activities;</w:t>
      </w:r>
    </w:p>
    <w:p w:rsidR="00023A63" w:rsidRDefault="00023A63" w:rsidP="00023A63">
      <w:pPr>
        <w:pStyle w:val="ListParagraph"/>
        <w:numPr>
          <w:ilvl w:val="0"/>
          <w:numId w:val="1"/>
        </w:numPr>
        <w:rPr>
          <w:b/>
        </w:rPr>
      </w:pPr>
      <w:r>
        <w:rPr>
          <w:b/>
        </w:rPr>
        <w:t>Approving the personnel policies and procedures of the agency and all corresponding policies;</w:t>
      </w:r>
    </w:p>
    <w:p w:rsidR="00023A63" w:rsidRDefault="00023A63" w:rsidP="00023A63">
      <w:pPr>
        <w:pStyle w:val="ListParagraph"/>
        <w:numPr>
          <w:ilvl w:val="0"/>
          <w:numId w:val="1"/>
        </w:numPr>
        <w:rPr>
          <w:b/>
        </w:rPr>
      </w:pPr>
      <w:r>
        <w:rPr>
          <w:b/>
        </w:rPr>
        <w:t>Developing procedures for how members of the Policy Council are selected, consistent with federal requirements;</w:t>
      </w:r>
    </w:p>
    <w:p w:rsidR="00023A63" w:rsidRDefault="00023A63" w:rsidP="00023A63">
      <w:pPr>
        <w:pStyle w:val="ListParagraph"/>
        <w:numPr>
          <w:ilvl w:val="0"/>
          <w:numId w:val="1"/>
        </w:numPr>
        <w:rPr>
          <w:b/>
        </w:rPr>
      </w:pPr>
      <w:r>
        <w:rPr>
          <w:b/>
        </w:rPr>
        <w:t>Approving financial management, accounting, and reporting policies related to financial statements;</w:t>
      </w:r>
    </w:p>
    <w:p w:rsidR="00023A63" w:rsidRDefault="00023A63" w:rsidP="00023A63">
      <w:pPr>
        <w:pStyle w:val="ListParagraph"/>
        <w:numPr>
          <w:ilvl w:val="0"/>
          <w:numId w:val="1"/>
        </w:numPr>
        <w:rPr>
          <w:b/>
        </w:rPr>
      </w:pPr>
      <w:r>
        <w:rPr>
          <w:b/>
        </w:rPr>
        <w:t>Approval of the operating budget of the agency;</w:t>
      </w:r>
    </w:p>
    <w:p w:rsidR="00023A63" w:rsidRDefault="00023A63" w:rsidP="00023A63">
      <w:pPr>
        <w:pStyle w:val="ListParagraph"/>
        <w:numPr>
          <w:ilvl w:val="0"/>
          <w:numId w:val="1"/>
        </w:numPr>
        <w:rPr>
          <w:b/>
        </w:rPr>
      </w:pPr>
      <w:r>
        <w:rPr>
          <w:b/>
        </w:rPr>
        <w:t>Selection (except when a financial auditor is assigned by the State) of the independent financial auditors who shall report all critical accounting policies and practices to the governing body;</w:t>
      </w:r>
    </w:p>
    <w:p w:rsidR="00023A63" w:rsidRDefault="002E4287" w:rsidP="00023A63">
      <w:pPr>
        <w:pStyle w:val="ListParagraph"/>
        <w:numPr>
          <w:ilvl w:val="0"/>
          <w:numId w:val="1"/>
        </w:numPr>
        <w:rPr>
          <w:b/>
        </w:rPr>
      </w:pPr>
      <w:r>
        <w:rPr>
          <w:b/>
        </w:rPr>
        <w:t>Establishing, adopting and periodically updating written standards of conduct that establish standards and formal procedures for disclosing, addressing and resolving any conflict of interest by members of the governing body, employees and consultants of the agency and agents who provide services for furnish goods to the agency; and addressing complaints including investigations, when appropriate.</w:t>
      </w:r>
    </w:p>
    <w:p w:rsidR="002E4287" w:rsidRDefault="002E4287" w:rsidP="002E4287">
      <w:pPr>
        <w:pStyle w:val="ListParagraph"/>
        <w:rPr>
          <w:b/>
        </w:rPr>
      </w:pPr>
    </w:p>
    <w:p w:rsidR="002E4287" w:rsidRDefault="002E4287" w:rsidP="002E4287">
      <w:pPr>
        <w:rPr>
          <w:b/>
        </w:rPr>
      </w:pPr>
      <w:r>
        <w:rPr>
          <w:b/>
        </w:rPr>
        <w:t>In addition, members of the Board of Directors ensure that appropriate policies relative to the program are in place and approved by the Board of Directors and reviewed periodically. Specific policies needing Board approval and Policy Council review and/or approval in addition to those referenced above include the establishment of a Policy Council, reimbursement of parent expenses to allow them to participate in Policy Council activities; implementation of an impasse policy and procedures, parent participation in staff hiring and termination and the policy relating to parent and community grievances or complaints.</w:t>
      </w:r>
    </w:p>
    <w:p w:rsidR="002E4287" w:rsidRDefault="002E4287" w:rsidP="002E4287">
      <w:pPr>
        <w:rPr>
          <w:b/>
        </w:rPr>
      </w:pPr>
      <w:r>
        <w:rPr>
          <w:b/>
        </w:rPr>
        <w:t>Finally, the Board will approve the EHS Service plans and participate in or review the annual EHS Self- Assessment process and the need to obtain non-federal resources for the program and ensure that the program provides a Head Start approved physical environment.</w:t>
      </w:r>
    </w:p>
    <w:p w:rsidR="002E4287" w:rsidRDefault="002E4287" w:rsidP="002E4287">
      <w:pPr>
        <w:rPr>
          <w:b/>
        </w:rPr>
      </w:pPr>
    </w:p>
    <w:p w:rsidR="002E4287" w:rsidRPr="000B0568" w:rsidRDefault="002E4287" w:rsidP="002E4287">
      <w:pPr>
        <w:rPr>
          <w:b/>
          <w:sz w:val="18"/>
          <w:szCs w:val="18"/>
        </w:rPr>
      </w:pPr>
      <w:r w:rsidRPr="000B0568">
        <w:rPr>
          <w:b/>
          <w:sz w:val="18"/>
          <w:szCs w:val="18"/>
        </w:rPr>
        <w:t>10/28/10(Board);</w:t>
      </w:r>
      <w:r w:rsidR="000B0568" w:rsidRPr="000B0568">
        <w:rPr>
          <w:b/>
          <w:sz w:val="18"/>
          <w:szCs w:val="18"/>
        </w:rPr>
        <w:t xml:space="preserve"> 12/5/19 (Board);</w:t>
      </w:r>
    </w:p>
    <w:sectPr w:rsidR="002E4287" w:rsidRPr="000B056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BE465C7"/>
    <w:multiLevelType w:val="hybridMultilevel"/>
    <w:tmpl w:val="B48AC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7FDE"/>
    <w:rsid w:val="00023A63"/>
    <w:rsid w:val="000B0568"/>
    <w:rsid w:val="00163E1C"/>
    <w:rsid w:val="001B168A"/>
    <w:rsid w:val="001E7FDE"/>
    <w:rsid w:val="002E4287"/>
    <w:rsid w:val="00942F78"/>
    <w:rsid w:val="00A20907"/>
    <w:rsid w:val="00B12721"/>
    <w:rsid w:val="00FE5A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9C0B88"/>
  <w15:chartTrackingRefBased/>
  <w15:docId w15:val="{3776AA36-2590-43E9-A74C-7369EF226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3A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w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746</Words>
  <Characters>4253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Aguirre</dc:creator>
  <cp:keywords/>
  <dc:description/>
  <cp:lastModifiedBy>Brenda Aguirre</cp:lastModifiedBy>
  <cp:revision>2</cp:revision>
  <dcterms:created xsi:type="dcterms:W3CDTF">2019-11-25T23:15:00Z</dcterms:created>
  <dcterms:modified xsi:type="dcterms:W3CDTF">2019-11-25T23:15:00Z</dcterms:modified>
</cp:coreProperties>
</file>