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DA6" w:rsidRDefault="00111DA6" w:rsidP="00111DA6">
      <w:pPr>
        <w:jc w:val="center"/>
        <w:rPr>
          <w:rFonts w:ascii="Arial" w:eastAsia="Times New Roman" w:hAnsi="Arial" w:cs="Arial"/>
          <w:color w:val="1D252C"/>
          <w:sz w:val="21"/>
          <w:szCs w:val="21"/>
        </w:rPr>
      </w:pPr>
      <w:r>
        <w:rPr>
          <w:rFonts w:ascii="Arial" w:eastAsia="Times New Roman" w:hAnsi="Arial" w:cs="Arial"/>
          <w:noProof/>
          <w:color w:val="1D252C"/>
          <w:sz w:val="21"/>
          <w:szCs w:val="21"/>
        </w:rPr>
        <w:drawing>
          <wp:inline distT="0" distB="0" distL="0" distR="0">
            <wp:extent cx="3649287" cy="1267691"/>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point Logo 2019.jpg"/>
                    <pic:cNvPicPr/>
                  </pic:nvPicPr>
                  <pic:blipFill>
                    <a:blip r:embed="rId5">
                      <a:extLst>
                        <a:ext uri="{28A0092B-C50C-407E-A947-70E740481C1C}">
                          <a14:useLocalDpi xmlns:a14="http://schemas.microsoft.com/office/drawing/2010/main" val="0"/>
                        </a:ext>
                      </a:extLst>
                    </a:blip>
                    <a:stretch>
                      <a:fillRect/>
                    </a:stretch>
                  </pic:blipFill>
                  <pic:spPr>
                    <a:xfrm>
                      <a:off x="0" y="0"/>
                      <a:ext cx="3649287" cy="1267691"/>
                    </a:xfrm>
                    <a:prstGeom prst="rect">
                      <a:avLst/>
                    </a:prstGeom>
                  </pic:spPr>
                </pic:pic>
              </a:graphicData>
            </a:graphic>
          </wp:inline>
        </w:drawing>
      </w:r>
    </w:p>
    <w:p w:rsidR="00111DA6" w:rsidRPr="00F62FDA" w:rsidRDefault="00761F98" w:rsidP="00F62FDA">
      <w:pPr>
        <w:jc w:val="right"/>
        <w:rPr>
          <w:rFonts w:ascii="Arial" w:eastAsia="Times New Roman" w:hAnsi="Arial" w:cs="Arial"/>
          <w:color w:val="1D252C"/>
        </w:rPr>
      </w:pPr>
      <w:r>
        <w:rPr>
          <w:rFonts w:ascii="Arial" w:eastAsia="Times New Roman" w:hAnsi="Arial" w:cs="Arial"/>
          <w:color w:val="1D252C"/>
        </w:rPr>
        <w:t xml:space="preserve">May </w:t>
      </w:r>
      <w:proofErr w:type="gramStart"/>
      <w:r w:rsidR="00E248CE">
        <w:rPr>
          <w:rFonts w:ascii="Arial" w:eastAsia="Times New Roman" w:hAnsi="Arial" w:cs="Arial"/>
          <w:color w:val="1D252C"/>
        </w:rPr>
        <w:t>21</w:t>
      </w:r>
      <w:r w:rsidR="00E248CE" w:rsidRPr="00E248CE">
        <w:rPr>
          <w:rFonts w:ascii="Arial" w:eastAsia="Times New Roman" w:hAnsi="Arial" w:cs="Arial"/>
          <w:color w:val="1D252C"/>
          <w:vertAlign w:val="superscript"/>
        </w:rPr>
        <w:t>st</w:t>
      </w:r>
      <w:r w:rsidR="00E248CE">
        <w:rPr>
          <w:rFonts w:ascii="Arial" w:eastAsia="Times New Roman" w:hAnsi="Arial" w:cs="Arial"/>
          <w:color w:val="1D252C"/>
        </w:rPr>
        <w:t xml:space="preserve"> </w:t>
      </w:r>
      <w:r w:rsidR="000C27E2">
        <w:rPr>
          <w:rFonts w:ascii="Arial" w:eastAsia="Times New Roman" w:hAnsi="Arial" w:cs="Arial"/>
          <w:color w:val="1D252C"/>
        </w:rPr>
        <w:t>,</w:t>
      </w:r>
      <w:proofErr w:type="gramEnd"/>
      <w:r w:rsidR="000C27E2">
        <w:rPr>
          <w:rFonts w:ascii="Arial" w:eastAsia="Times New Roman" w:hAnsi="Arial" w:cs="Arial"/>
          <w:color w:val="1D252C"/>
        </w:rPr>
        <w:t xml:space="preserve"> 2021</w:t>
      </w:r>
    </w:p>
    <w:p w:rsidR="00111DA6" w:rsidRPr="00111DA6" w:rsidRDefault="00111DA6" w:rsidP="0015508A">
      <w:pPr>
        <w:spacing w:after="80"/>
        <w:rPr>
          <w:rFonts w:ascii="Arial" w:eastAsia="Times New Roman" w:hAnsi="Arial" w:cs="Arial"/>
          <w:color w:val="1D252C"/>
        </w:rPr>
      </w:pPr>
      <w:r w:rsidRPr="00111DA6">
        <w:rPr>
          <w:rFonts w:ascii="Arial" w:eastAsia="Times New Roman" w:hAnsi="Arial" w:cs="Arial"/>
          <w:color w:val="1D252C"/>
        </w:rPr>
        <w:t xml:space="preserve">RE: </w:t>
      </w:r>
      <w:r w:rsidR="000C27E2">
        <w:rPr>
          <w:rFonts w:ascii="Arial" w:eastAsia="Times New Roman" w:hAnsi="Arial" w:cs="Arial"/>
          <w:color w:val="1D252C"/>
        </w:rPr>
        <w:t>Updated Mask Guidance</w:t>
      </w:r>
    </w:p>
    <w:p w:rsidR="0015508A" w:rsidRDefault="0015508A" w:rsidP="0043645A">
      <w:pPr>
        <w:spacing w:after="0"/>
        <w:rPr>
          <w:rFonts w:ascii="Arial" w:eastAsia="Times New Roman" w:hAnsi="Arial" w:cs="Arial"/>
          <w:color w:val="1D252C"/>
          <w:sz w:val="16"/>
          <w:szCs w:val="16"/>
        </w:rPr>
      </w:pPr>
    </w:p>
    <w:p w:rsidR="000C27E2" w:rsidRDefault="00822058" w:rsidP="000C27E2">
      <w:pPr>
        <w:spacing w:after="0"/>
        <w:rPr>
          <w:rFonts w:ascii="Arial" w:eastAsia="Times New Roman" w:hAnsi="Arial" w:cs="Arial"/>
          <w:color w:val="1D252C"/>
        </w:rPr>
      </w:pPr>
      <w:r w:rsidRPr="00111DA6">
        <w:rPr>
          <w:rFonts w:ascii="Arial" w:eastAsia="Times New Roman" w:hAnsi="Arial" w:cs="Arial"/>
          <w:color w:val="1D252C"/>
        </w:rPr>
        <w:t xml:space="preserve">To </w:t>
      </w:r>
      <w:r w:rsidR="000C27E2">
        <w:rPr>
          <w:rFonts w:ascii="Arial" w:eastAsia="Times New Roman" w:hAnsi="Arial" w:cs="Arial"/>
          <w:color w:val="1D252C"/>
        </w:rPr>
        <w:t>All Starpoint Staff</w:t>
      </w:r>
      <w:r w:rsidRPr="00111DA6">
        <w:rPr>
          <w:rFonts w:ascii="Arial" w:eastAsia="Times New Roman" w:hAnsi="Arial" w:cs="Arial"/>
          <w:color w:val="1D252C"/>
        </w:rPr>
        <w:t xml:space="preserve">, </w:t>
      </w:r>
      <w:r w:rsidRPr="00111DA6">
        <w:rPr>
          <w:rFonts w:ascii="Arial" w:eastAsia="Times New Roman" w:hAnsi="Arial" w:cs="Arial"/>
          <w:color w:val="1D252C"/>
        </w:rPr>
        <w:br/>
      </w:r>
      <w:r w:rsidR="000C27E2">
        <w:rPr>
          <w:rFonts w:ascii="Arial" w:eastAsia="Times New Roman" w:hAnsi="Arial" w:cs="Arial"/>
          <w:color w:val="1D252C"/>
        </w:rPr>
        <w:t xml:space="preserve">As you are aware, the Centers for Disease Control (CDC) has updated its guidance for the use of masks that specifically allows COVID-19 vaccinated individuals to not wear masks in certain situations. Governor Polis has also updated the Guidance for the State of Colorado to match the CDC’s recommendations.  </w:t>
      </w:r>
    </w:p>
    <w:p w:rsidR="00B35871" w:rsidRDefault="00B35871" w:rsidP="0015508A">
      <w:pPr>
        <w:spacing w:after="80"/>
        <w:rPr>
          <w:rFonts w:ascii="Arial" w:eastAsia="Times New Roman" w:hAnsi="Arial" w:cs="Arial"/>
          <w:color w:val="1D252C"/>
        </w:rPr>
      </w:pPr>
    </w:p>
    <w:p w:rsidR="009940FC" w:rsidRDefault="000C27E2" w:rsidP="0015508A">
      <w:pPr>
        <w:spacing w:after="80"/>
        <w:rPr>
          <w:rFonts w:ascii="Arial" w:eastAsia="Times New Roman" w:hAnsi="Arial" w:cs="Arial"/>
          <w:color w:val="1D252C"/>
        </w:rPr>
      </w:pPr>
      <w:r>
        <w:rPr>
          <w:rFonts w:ascii="Arial" w:eastAsia="Times New Roman" w:hAnsi="Arial" w:cs="Arial"/>
          <w:color w:val="1D252C"/>
        </w:rPr>
        <w:t xml:space="preserve">While we are excited about these new changes and are eager to go without masks, we </w:t>
      </w:r>
      <w:r w:rsidR="009940FC">
        <w:rPr>
          <w:rFonts w:ascii="Arial" w:eastAsia="Times New Roman" w:hAnsi="Arial" w:cs="Arial"/>
          <w:color w:val="1D252C"/>
        </w:rPr>
        <w:t xml:space="preserve">must </w:t>
      </w:r>
      <w:r>
        <w:rPr>
          <w:rFonts w:ascii="Arial" w:eastAsia="Times New Roman" w:hAnsi="Arial" w:cs="Arial"/>
          <w:color w:val="1D252C"/>
        </w:rPr>
        <w:t>also follow the guidance of the various entities that oversee our programs. This includes, but is not limited to</w:t>
      </w:r>
      <w:r w:rsidR="00796C92">
        <w:rPr>
          <w:rFonts w:ascii="Arial" w:eastAsia="Times New Roman" w:hAnsi="Arial" w:cs="Arial"/>
          <w:color w:val="1D252C"/>
        </w:rPr>
        <w:t>,</w:t>
      </w:r>
      <w:r>
        <w:rPr>
          <w:rFonts w:ascii="Arial" w:eastAsia="Times New Roman" w:hAnsi="Arial" w:cs="Arial"/>
          <w:color w:val="1D252C"/>
        </w:rPr>
        <w:t xml:space="preserve"> Health Care Policy and Financing (HCPF), Office of Community Living (OCL), Colorado Department of Public Health and Environment (CDPHE), Office of Early Childhood (OEC), Occupational Safety and Health Administration (OSHA) and more. </w:t>
      </w:r>
      <w:r w:rsidR="003C41A4">
        <w:rPr>
          <w:rFonts w:ascii="Arial" w:eastAsia="Times New Roman" w:hAnsi="Arial" w:cs="Arial"/>
          <w:color w:val="1D252C"/>
        </w:rPr>
        <w:t xml:space="preserve"> We anticipate that th</w:t>
      </w:r>
      <w:r>
        <w:rPr>
          <w:rFonts w:ascii="Arial" w:eastAsia="Times New Roman" w:hAnsi="Arial" w:cs="Arial"/>
          <w:color w:val="1D252C"/>
        </w:rPr>
        <w:t>ese agencies will also be updating their guidance in the coming weeks after determining best practices for our services in partic</w:t>
      </w:r>
      <w:r w:rsidR="00796C92">
        <w:rPr>
          <w:rFonts w:ascii="Arial" w:eastAsia="Times New Roman" w:hAnsi="Arial" w:cs="Arial"/>
          <w:color w:val="1D252C"/>
        </w:rPr>
        <w:t xml:space="preserve">ular. </w:t>
      </w:r>
    </w:p>
    <w:p w:rsidR="00796C92" w:rsidRDefault="00796C92" w:rsidP="0015508A">
      <w:pPr>
        <w:spacing w:after="80"/>
        <w:rPr>
          <w:rFonts w:ascii="Arial" w:eastAsia="Times New Roman" w:hAnsi="Arial" w:cs="Arial"/>
          <w:color w:val="1D252C"/>
        </w:rPr>
      </w:pPr>
      <w:r>
        <w:rPr>
          <w:rFonts w:ascii="Arial" w:eastAsia="Times New Roman" w:hAnsi="Arial" w:cs="Arial"/>
          <w:color w:val="1D252C"/>
        </w:rPr>
        <w:t>While we wait for the updated guidance we will continue with the following practices to safeguard our staff and those we serve:</w:t>
      </w:r>
    </w:p>
    <w:p w:rsidR="00796C92" w:rsidRDefault="00796C92" w:rsidP="0015508A">
      <w:pPr>
        <w:spacing w:after="80"/>
        <w:rPr>
          <w:rFonts w:ascii="Arial" w:eastAsia="Times New Roman" w:hAnsi="Arial" w:cs="Arial"/>
          <w:color w:val="1D252C"/>
        </w:rPr>
      </w:pPr>
    </w:p>
    <w:p w:rsidR="00796C92" w:rsidRDefault="00796C92" w:rsidP="00796C92">
      <w:pPr>
        <w:pStyle w:val="ListParagraph"/>
        <w:numPr>
          <w:ilvl w:val="0"/>
          <w:numId w:val="1"/>
        </w:numPr>
        <w:spacing w:after="80"/>
        <w:rPr>
          <w:rFonts w:ascii="Arial" w:eastAsia="Times New Roman" w:hAnsi="Arial" w:cs="Arial"/>
          <w:color w:val="1D252C"/>
        </w:rPr>
      </w:pPr>
      <w:r>
        <w:rPr>
          <w:rFonts w:ascii="Arial" w:eastAsia="Times New Roman" w:hAnsi="Arial" w:cs="Arial"/>
          <w:color w:val="1D252C"/>
        </w:rPr>
        <w:t>All staff will continue to wear masks when interacting with families, consumers, children, coworkers, and/</w:t>
      </w:r>
      <w:r w:rsidR="009940FC">
        <w:rPr>
          <w:rFonts w:ascii="Arial" w:eastAsia="Times New Roman" w:hAnsi="Arial" w:cs="Arial"/>
          <w:color w:val="1D252C"/>
        </w:rPr>
        <w:t>or the general public and when in common areas of Starpoint offices and facilities</w:t>
      </w:r>
    </w:p>
    <w:p w:rsidR="00796C92" w:rsidRDefault="00796C92" w:rsidP="00796C92">
      <w:pPr>
        <w:pStyle w:val="ListParagraph"/>
        <w:spacing w:after="80"/>
        <w:ind w:left="2160"/>
        <w:rPr>
          <w:rFonts w:ascii="Arial" w:eastAsia="Times New Roman" w:hAnsi="Arial" w:cs="Arial"/>
          <w:color w:val="1D252C"/>
        </w:rPr>
      </w:pPr>
    </w:p>
    <w:p w:rsidR="009940FC" w:rsidRDefault="00796C92" w:rsidP="009940FC">
      <w:pPr>
        <w:pStyle w:val="ListParagraph"/>
        <w:numPr>
          <w:ilvl w:val="0"/>
          <w:numId w:val="1"/>
        </w:numPr>
        <w:spacing w:after="80"/>
        <w:rPr>
          <w:rFonts w:ascii="Arial" w:eastAsia="Times New Roman" w:hAnsi="Arial" w:cs="Arial"/>
          <w:color w:val="1D252C"/>
        </w:rPr>
      </w:pPr>
      <w:r>
        <w:rPr>
          <w:rFonts w:ascii="Arial" w:eastAsia="Times New Roman" w:hAnsi="Arial" w:cs="Arial"/>
          <w:color w:val="1D252C"/>
        </w:rPr>
        <w:t xml:space="preserve">Temperature checks for the </w:t>
      </w:r>
      <w:r w:rsidR="009940FC">
        <w:rPr>
          <w:rFonts w:ascii="Arial" w:eastAsia="Times New Roman" w:hAnsi="Arial" w:cs="Arial"/>
          <w:color w:val="1D252C"/>
        </w:rPr>
        <w:t>general public</w:t>
      </w:r>
      <w:r>
        <w:rPr>
          <w:rFonts w:ascii="Arial" w:eastAsia="Times New Roman" w:hAnsi="Arial" w:cs="Arial"/>
          <w:color w:val="1D252C"/>
        </w:rPr>
        <w:t xml:space="preserve"> will be discontinued, however signs to discourage individuals who are experiencing symptoms to enter the buildings will continue to be posted</w:t>
      </w:r>
    </w:p>
    <w:p w:rsidR="009F262E" w:rsidRPr="009F262E" w:rsidRDefault="009F262E" w:rsidP="009F262E">
      <w:pPr>
        <w:pStyle w:val="ListParagraph"/>
        <w:rPr>
          <w:rFonts w:ascii="Arial" w:eastAsia="Times New Roman" w:hAnsi="Arial" w:cs="Arial"/>
          <w:color w:val="1D252C"/>
        </w:rPr>
      </w:pPr>
    </w:p>
    <w:p w:rsidR="009F262E" w:rsidRDefault="009F262E" w:rsidP="009F262E">
      <w:pPr>
        <w:pStyle w:val="ListParagraph"/>
        <w:numPr>
          <w:ilvl w:val="1"/>
          <w:numId w:val="1"/>
        </w:numPr>
        <w:spacing w:after="80"/>
        <w:rPr>
          <w:rFonts w:ascii="Arial" w:eastAsia="Times New Roman" w:hAnsi="Arial" w:cs="Arial"/>
          <w:color w:val="1D252C"/>
        </w:rPr>
      </w:pPr>
      <w:r>
        <w:rPr>
          <w:rFonts w:ascii="Arial" w:eastAsia="Times New Roman" w:hAnsi="Arial" w:cs="Arial"/>
          <w:color w:val="1D252C"/>
        </w:rPr>
        <w:t>Childcare participants and Staff working with adult consumers will continue with daily temperature checks</w:t>
      </w:r>
    </w:p>
    <w:p w:rsidR="009940FC" w:rsidRDefault="009940FC" w:rsidP="009940FC">
      <w:pPr>
        <w:pStyle w:val="ListParagraph"/>
        <w:spacing w:after="80"/>
        <w:ind w:left="1440"/>
        <w:rPr>
          <w:rFonts w:ascii="Arial" w:eastAsia="Times New Roman" w:hAnsi="Arial" w:cs="Arial"/>
          <w:color w:val="1D252C"/>
        </w:rPr>
      </w:pPr>
    </w:p>
    <w:p w:rsidR="009940FC" w:rsidRDefault="009940FC" w:rsidP="009940FC">
      <w:pPr>
        <w:pStyle w:val="ListParagraph"/>
        <w:numPr>
          <w:ilvl w:val="0"/>
          <w:numId w:val="1"/>
        </w:numPr>
        <w:spacing w:after="80"/>
        <w:rPr>
          <w:rFonts w:ascii="Arial" w:eastAsia="Times New Roman" w:hAnsi="Arial" w:cs="Arial"/>
          <w:color w:val="1D252C"/>
        </w:rPr>
      </w:pPr>
      <w:r>
        <w:rPr>
          <w:rFonts w:ascii="Arial" w:eastAsia="Times New Roman" w:hAnsi="Arial" w:cs="Arial"/>
          <w:color w:val="1D252C"/>
        </w:rPr>
        <w:t>Social Distancing will continue to be encouraged whenever possible</w:t>
      </w:r>
    </w:p>
    <w:p w:rsidR="009940FC" w:rsidRPr="009940FC" w:rsidRDefault="009940FC" w:rsidP="009940FC">
      <w:pPr>
        <w:spacing w:after="80"/>
        <w:rPr>
          <w:rFonts w:ascii="Arial" w:eastAsia="Times New Roman" w:hAnsi="Arial" w:cs="Arial"/>
          <w:color w:val="1D252C"/>
        </w:rPr>
      </w:pPr>
    </w:p>
    <w:p w:rsidR="009940FC" w:rsidRDefault="009940FC" w:rsidP="009940FC">
      <w:pPr>
        <w:pStyle w:val="ListParagraph"/>
        <w:numPr>
          <w:ilvl w:val="0"/>
          <w:numId w:val="1"/>
        </w:numPr>
        <w:spacing w:after="80"/>
        <w:rPr>
          <w:rFonts w:ascii="Arial" w:eastAsia="Times New Roman" w:hAnsi="Arial" w:cs="Arial"/>
          <w:color w:val="1D252C"/>
        </w:rPr>
      </w:pPr>
      <w:r>
        <w:rPr>
          <w:rFonts w:ascii="Arial" w:eastAsia="Times New Roman" w:hAnsi="Arial" w:cs="Arial"/>
          <w:color w:val="1D252C"/>
        </w:rPr>
        <w:t>With nicer weather, outdoor interactions and activities will be encouraged</w:t>
      </w:r>
    </w:p>
    <w:p w:rsidR="009940FC" w:rsidRPr="009940FC" w:rsidRDefault="009940FC" w:rsidP="009940FC">
      <w:pPr>
        <w:spacing w:after="80"/>
        <w:rPr>
          <w:rFonts w:ascii="Arial" w:eastAsia="Times New Roman" w:hAnsi="Arial" w:cs="Arial"/>
          <w:color w:val="1D252C"/>
        </w:rPr>
      </w:pPr>
    </w:p>
    <w:p w:rsidR="00796C92" w:rsidRDefault="00796C92" w:rsidP="00796C92">
      <w:pPr>
        <w:pStyle w:val="ListParagraph"/>
        <w:numPr>
          <w:ilvl w:val="0"/>
          <w:numId w:val="1"/>
        </w:numPr>
        <w:spacing w:after="80"/>
        <w:rPr>
          <w:rFonts w:ascii="Arial" w:eastAsia="Times New Roman" w:hAnsi="Arial" w:cs="Arial"/>
          <w:color w:val="1D252C"/>
        </w:rPr>
      </w:pPr>
      <w:r>
        <w:rPr>
          <w:rFonts w:ascii="Arial" w:eastAsia="Times New Roman" w:hAnsi="Arial" w:cs="Arial"/>
          <w:color w:val="1D252C"/>
        </w:rPr>
        <w:t>Any staff showing signs or symptoms should not report to work</w:t>
      </w:r>
    </w:p>
    <w:p w:rsidR="00796C92" w:rsidRPr="00796C92" w:rsidRDefault="00796C92" w:rsidP="00796C92">
      <w:pPr>
        <w:pStyle w:val="ListParagraph"/>
        <w:rPr>
          <w:rFonts w:ascii="Arial" w:eastAsia="Times New Roman" w:hAnsi="Arial" w:cs="Arial"/>
          <w:color w:val="1D252C"/>
        </w:rPr>
      </w:pPr>
    </w:p>
    <w:p w:rsidR="00796C92" w:rsidRDefault="009940FC" w:rsidP="00796C92">
      <w:pPr>
        <w:pStyle w:val="ListParagraph"/>
        <w:numPr>
          <w:ilvl w:val="0"/>
          <w:numId w:val="1"/>
        </w:numPr>
        <w:spacing w:after="80"/>
        <w:rPr>
          <w:rFonts w:ascii="Arial" w:eastAsia="Times New Roman" w:hAnsi="Arial" w:cs="Arial"/>
          <w:color w:val="1D252C"/>
        </w:rPr>
      </w:pPr>
      <w:r>
        <w:rPr>
          <w:rFonts w:ascii="Arial" w:eastAsia="Times New Roman" w:hAnsi="Arial" w:cs="Arial"/>
          <w:color w:val="1D252C"/>
        </w:rPr>
        <w:t>C</w:t>
      </w:r>
      <w:r w:rsidR="00796C92">
        <w:rPr>
          <w:rFonts w:ascii="Arial" w:eastAsia="Times New Roman" w:hAnsi="Arial" w:cs="Arial"/>
          <w:color w:val="1D252C"/>
        </w:rPr>
        <w:t xml:space="preserve">ommon areas </w:t>
      </w:r>
      <w:r>
        <w:rPr>
          <w:rFonts w:ascii="Arial" w:eastAsia="Times New Roman" w:hAnsi="Arial" w:cs="Arial"/>
          <w:color w:val="1D252C"/>
        </w:rPr>
        <w:t xml:space="preserve">of offices </w:t>
      </w:r>
      <w:r w:rsidR="00796C92">
        <w:rPr>
          <w:rFonts w:ascii="Arial" w:eastAsia="Times New Roman" w:hAnsi="Arial" w:cs="Arial"/>
          <w:color w:val="1D252C"/>
        </w:rPr>
        <w:t>will be sanitized two times during the day</w:t>
      </w:r>
    </w:p>
    <w:p w:rsidR="00796C92" w:rsidRPr="00796C92" w:rsidRDefault="00796C92" w:rsidP="00796C92">
      <w:pPr>
        <w:pStyle w:val="ListParagraph"/>
        <w:rPr>
          <w:rFonts w:ascii="Arial" w:eastAsia="Times New Roman" w:hAnsi="Arial" w:cs="Arial"/>
          <w:color w:val="1D252C"/>
        </w:rPr>
      </w:pPr>
    </w:p>
    <w:p w:rsidR="00796C92" w:rsidRDefault="00796C92" w:rsidP="00796C92">
      <w:pPr>
        <w:pStyle w:val="ListParagraph"/>
        <w:numPr>
          <w:ilvl w:val="0"/>
          <w:numId w:val="1"/>
        </w:numPr>
        <w:spacing w:after="80"/>
        <w:rPr>
          <w:rFonts w:ascii="Arial" w:eastAsia="Times New Roman" w:hAnsi="Arial" w:cs="Arial"/>
          <w:color w:val="1D252C"/>
        </w:rPr>
      </w:pPr>
      <w:r>
        <w:rPr>
          <w:rFonts w:ascii="Arial" w:eastAsia="Times New Roman" w:hAnsi="Arial" w:cs="Arial"/>
          <w:color w:val="1D252C"/>
        </w:rPr>
        <w:t>Frequent handwashing and good hygiene practices for all staff continue to be encouraged</w:t>
      </w:r>
    </w:p>
    <w:p w:rsidR="00796C92" w:rsidRPr="00796C92" w:rsidRDefault="00796C92" w:rsidP="00796C92">
      <w:pPr>
        <w:pStyle w:val="ListParagraph"/>
        <w:rPr>
          <w:rFonts w:ascii="Arial" w:eastAsia="Times New Roman" w:hAnsi="Arial" w:cs="Arial"/>
          <w:color w:val="1D252C"/>
        </w:rPr>
      </w:pPr>
    </w:p>
    <w:p w:rsidR="009940FC" w:rsidRDefault="009940FC" w:rsidP="00796C92">
      <w:pPr>
        <w:spacing w:after="80"/>
        <w:rPr>
          <w:rFonts w:ascii="Arial" w:eastAsia="Times New Roman" w:hAnsi="Arial" w:cs="Arial"/>
          <w:color w:val="1D252C"/>
        </w:rPr>
      </w:pPr>
    </w:p>
    <w:p w:rsidR="00796C92" w:rsidRDefault="00796C92" w:rsidP="00796C92">
      <w:pPr>
        <w:spacing w:after="80"/>
        <w:rPr>
          <w:rFonts w:ascii="Arial" w:eastAsia="Times New Roman" w:hAnsi="Arial" w:cs="Arial"/>
          <w:color w:val="1D252C"/>
        </w:rPr>
      </w:pPr>
      <w:r>
        <w:rPr>
          <w:rFonts w:ascii="Arial" w:eastAsia="Times New Roman" w:hAnsi="Arial" w:cs="Arial"/>
          <w:color w:val="1D252C"/>
        </w:rPr>
        <w:t>In an effort to move towards removing masks, we are asking all staff to please verify their vaccination status with the Human Resources Department by giving a copy of your vaccination card to Jami Roy for your personnel file. This information will not be shared, but will assist us in identifying when we meet the requirements to lessen COVID restrictions</w:t>
      </w:r>
      <w:r w:rsidR="009940FC">
        <w:rPr>
          <w:rFonts w:ascii="Arial" w:eastAsia="Times New Roman" w:hAnsi="Arial" w:cs="Arial"/>
          <w:color w:val="1D252C"/>
        </w:rPr>
        <w:t xml:space="preserve"> within our organization</w:t>
      </w:r>
      <w:r>
        <w:rPr>
          <w:rFonts w:ascii="Arial" w:eastAsia="Times New Roman" w:hAnsi="Arial" w:cs="Arial"/>
          <w:color w:val="1D252C"/>
        </w:rPr>
        <w:t xml:space="preserve">. </w:t>
      </w:r>
      <w:r w:rsidR="003C41A4">
        <w:rPr>
          <w:rFonts w:ascii="Arial" w:eastAsia="Times New Roman" w:hAnsi="Arial" w:cs="Arial"/>
          <w:color w:val="1D252C"/>
        </w:rPr>
        <w:t>While this is not required, i</w:t>
      </w:r>
      <w:r w:rsidR="009940FC">
        <w:rPr>
          <w:rFonts w:ascii="Arial" w:eastAsia="Times New Roman" w:hAnsi="Arial" w:cs="Arial"/>
          <w:color w:val="1D252C"/>
        </w:rPr>
        <w:t>f we do not have proof of vaccination for an employee</w:t>
      </w:r>
      <w:r w:rsidR="003C41A4">
        <w:rPr>
          <w:rFonts w:ascii="Arial" w:eastAsia="Times New Roman" w:hAnsi="Arial" w:cs="Arial"/>
          <w:color w:val="1D252C"/>
        </w:rPr>
        <w:t xml:space="preserve"> in their personnel file,</w:t>
      </w:r>
      <w:r w:rsidR="009940FC">
        <w:rPr>
          <w:rFonts w:ascii="Arial" w:eastAsia="Times New Roman" w:hAnsi="Arial" w:cs="Arial"/>
          <w:color w:val="1D252C"/>
        </w:rPr>
        <w:t xml:space="preserve"> they will fall under all guidance as an unvaccinated individu</w:t>
      </w:r>
      <w:r w:rsidR="003C41A4">
        <w:rPr>
          <w:rFonts w:ascii="Arial" w:eastAsia="Times New Roman" w:hAnsi="Arial" w:cs="Arial"/>
          <w:color w:val="1D252C"/>
        </w:rPr>
        <w:t xml:space="preserve">al. </w:t>
      </w:r>
    </w:p>
    <w:p w:rsidR="009940FC" w:rsidRDefault="009940FC" w:rsidP="00796C92">
      <w:pPr>
        <w:spacing w:after="80"/>
        <w:rPr>
          <w:rFonts w:ascii="Arial" w:eastAsia="Times New Roman" w:hAnsi="Arial" w:cs="Arial"/>
          <w:color w:val="1D252C"/>
        </w:rPr>
      </w:pPr>
    </w:p>
    <w:p w:rsidR="009940FC" w:rsidRDefault="009940FC" w:rsidP="00796C92">
      <w:pPr>
        <w:spacing w:after="80"/>
        <w:rPr>
          <w:rFonts w:ascii="Arial" w:eastAsia="Times New Roman" w:hAnsi="Arial" w:cs="Arial"/>
          <w:color w:val="1D252C"/>
        </w:rPr>
      </w:pPr>
      <w:r>
        <w:rPr>
          <w:rFonts w:ascii="Arial" w:eastAsia="Times New Roman" w:hAnsi="Arial" w:cs="Arial"/>
          <w:color w:val="1D252C"/>
        </w:rPr>
        <w:t xml:space="preserve">As guidance is </w:t>
      </w:r>
      <w:r w:rsidR="009F262E">
        <w:rPr>
          <w:rFonts w:ascii="Arial" w:eastAsia="Times New Roman" w:hAnsi="Arial" w:cs="Arial"/>
          <w:color w:val="1D252C"/>
        </w:rPr>
        <w:t>updated</w:t>
      </w:r>
      <w:bookmarkStart w:id="0" w:name="_GoBack"/>
      <w:bookmarkEnd w:id="0"/>
      <w:r>
        <w:rPr>
          <w:rFonts w:ascii="Arial" w:eastAsia="Times New Roman" w:hAnsi="Arial" w:cs="Arial"/>
          <w:color w:val="1D252C"/>
        </w:rPr>
        <w:t xml:space="preserve"> we will continue to update everyone as soon as we know how it will impact our agency.  If you have any questions or concerns please feel free to reach out to me or Jami Roy in Human Resources at any time. I appreciate your understanding and continued diligence as we continue to safeguard our coworkers and those we serve. </w:t>
      </w:r>
    </w:p>
    <w:p w:rsidR="009940FC" w:rsidRPr="00796C92" w:rsidRDefault="009940FC" w:rsidP="00796C92">
      <w:pPr>
        <w:spacing w:after="80"/>
        <w:rPr>
          <w:rFonts w:ascii="Arial" w:eastAsia="Times New Roman" w:hAnsi="Arial" w:cs="Arial"/>
          <w:color w:val="1D252C"/>
        </w:rPr>
      </w:pPr>
    </w:p>
    <w:p w:rsidR="0043645A" w:rsidRPr="0043645A" w:rsidRDefault="0043645A" w:rsidP="0043645A">
      <w:pPr>
        <w:spacing w:after="0"/>
        <w:rPr>
          <w:rFonts w:ascii="Arial" w:eastAsia="Times New Roman" w:hAnsi="Arial" w:cs="Arial"/>
          <w:color w:val="1D252C"/>
          <w:sz w:val="16"/>
          <w:szCs w:val="16"/>
        </w:rPr>
      </w:pPr>
    </w:p>
    <w:p w:rsidR="00B35871" w:rsidRDefault="00B35871" w:rsidP="00111DA6">
      <w:pPr>
        <w:rPr>
          <w:rFonts w:ascii="Arial" w:eastAsia="Times New Roman" w:hAnsi="Arial" w:cs="Arial"/>
          <w:color w:val="1D252C"/>
        </w:rPr>
      </w:pPr>
      <w:r>
        <w:rPr>
          <w:rFonts w:ascii="Arial" w:eastAsia="Times New Roman" w:hAnsi="Arial" w:cs="Arial"/>
          <w:color w:val="1D252C"/>
        </w:rPr>
        <w:t xml:space="preserve">Respectfully, </w:t>
      </w:r>
    </w:p>
    <w:p w:rsidR="002224AC" w:rsidRPr="003C41A4" w:rsidRDefault="00B35871" w:rsidP="002224AC">
      <w:pPr>
        <w:spacing w:after="0"/>
        <w:rPr>
          <w:rFonts w:ascii="Lucida Calligraphy" w:eastAsia="Times New Roman" w:hAnsi="Lucida Calligraphy" w:cs="Arial"/>
          <w:color w:val="FF3399"/>
          <w:sz w:val="24"/>
          <w:szCs w:val="24"/>
        </w:rPr>
      </w:pPr>
      <w:r w:rsidRPr="003C41A4">
        <w:rPr>
          <w:rFonts w:ascii="Lucida Calligraphy" w:eastAsia="Times New Roman" w:hAnsi="Lucida Calligraphy" w:cs="Arial"/>
          <w:color w:val="FF3399"/>
          <w:sz w:val="24"/>
          <w:szCs w:val="24"/>
        </w:rPr>
        <w:t>Bryana Marsicano</w:t>
      </w:r>
    </w:p>
    <w:p w:rsidR="005D67CB" w:rsidRPr="003C41A4" w:rsidRDefault="00B35871" w:rsidP="002224AC">
      <w:pPr>
        <w:spacing w:after="0"/>
        <w:rPr>
          <w:rFonts w:ascii="Arial" w:hAnsi="Arial" w:cs="Arial"/>
        </w:rPr>
      </w:pPr>
      <w:r w:rsidRPr="003C41A4">
        <w:rPr>
          <w:rFonts w:ascii="Arial" w:eastAsia="Times New Roman" w:hAnsi="Arial" w:cs="Arial"/>
          <w:color w:val="1D252C"/>
        </w:rPr>
        <w:t>Chief Executive Officer</w:t>
      </w:r>
      <w:r w:rsidR="00822058" w:rsidRPr="003C41A4">
        <w:rPr>
          <w:rFonts w:ascii="Arial" w:eastAsia="Times New Roman" w:hAnsi="Arial" w:cs="Arial"/>
          <w:color w:val="1D252C"/>
        </w:rPr>
        <w:br/>
      </w:r>
    </w:p>
    <w:sectPr w:rsidR="005D67CB" w:rsidRPr="003C41A4" w:rsidSect="00956033">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13DC1"/>
    <w:multiLevelType w:val="hybridMultilevel"/>
    <w:tmpl w:val="9C8E8A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13"/>
    <w:rsid w:val="000631D9"/>
    <w:rsid w:val="000A17C0"/>
    <w:rsid w:val="000C27E2"/>
    <w:rsid w:val="00111DA6"/>
    <w:rsid w:val="0015508A"/>
    <w:rsid w:val="001B1E49"/>
    <w:rsid w:val="002224AC"/>
    <w:rsid w:val="003C41A4"/>
    <w:rsid w:val="003E6F87"/>
    <w:rsid w:val="0043645A"/>
    <w:rsid w:val="004A1A13"/>
    <w:rsid w:val="00586538"/>
    <w:rsid w:val="005D67CB"/>
    <w:rsid w:val="006F5BDF"/>
    <w:rsid w:val="00724885"/>
    <w:rsid w:val="0073766C"/>
    <w:rsid w:val="00761F98"/>
    <w:rsid w:val="00796C92"/>
    <w:rsid w:val="007A1D9F"/>
    <w:rsid w:val="00822058"/>
    <w:rsid w:val="00956033"/>
    <w:rsid w:val="009940FC"/>
    <w:rsid w:val="009F262E"/>
    <w:rsid w:val="00A1283C"/>
    <w:rsid w:val="00AC24F3"/>
    <w:rsid w:val="00B35871"/>
    <w:rsid w:val="00C84D38"/>
    <w:rsid w:val="00CD511E"/>
    <w:rsid w:val="00CF688F"/>
    <w:rsid w:val="00E248CE"/>
    <w:rsid w:val="00E82D59"/>
    <w:rsid w:val="00F13DF9"/>
    <w:rsid w:val="00F14EEA"/>
    <w:rsid w:val="00F6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9C95"/>
  <w15:chartTrackingRefBased/>
  <w15:docId w15:val="{159690A0-9A25-45DD-AD6D-C18F92DA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058"/>
    <w:rPr>
      <w:color w:val="0000FF"/>
      <w:u w:val="single"/>
    </w:rPr>
  </w:style>
  <w:style w:type="character" w:styleId="FollowedHyperlink">
    <w:name w:val="FollowedHyperlink"/>
    <w:basedOn w:val="DefaultParagraphFont"/>
    <w:uiPriority w:val="99"/>
    <w:semiHidden/>
    <w:unhideWhenUsed/>
    <w:rsid w:val="00E82D59"/>
    <w:rPr>
      <w:color w:val="954F72" w:themeColor="followedHyperlink"/>
      <w:u w:val="single"/>
    </w:rPr>
  </w:style>
  <w:style w:type="paragraph" w:styleId="ListParagraph">
    <w:name w:val="List Paragraph"/>
    <w:basedOn w:val="Normal"/>
    <w:uiPriority w:val="34"/>
    <w:qFormat/>
    <w:rsid w:val="00796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Marsicano</dc:creator>
  <cp:keywords/>
  <dc:description/>
  <cp:lastModifiedBy>Bryana Marsicano</cp:lastModifiedBy>
  <cp:revision>4</cp:revision>
  <dcterms:created xsi:type="dcterms:W3CDTF">2021-05-18T02:07:00Z</dcterms:created>
  <dcterms:modified xsi:type="dcterms:W3CDTF">2021-05-21T15:18:00Z</dcterms:modified>
</cp:coreProperties>
</file>